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8004" w14:textId="77777777" w:rsidR="007D0B54" w:rsidRPr="00FE1C05" w:rsidRDefault="007D0B54" w:rsidP="00A4211C">
      <w:pPr>
        <w:rPr>
          <w:sz w:val="20"/>
          <w:szCs w:val="20"/>
          <w:lang w:val="en-US"/>
        </w:rPr>
      </w:pPr>
    </w:p>
    <w:p w14:paraId="6F950C3E" w14:textId="77777777" w:rsidR="007D0B54" w:rsidRPr="00FE1C05" w:rsidRDefault="007D0B54" w:rsidP="00A4211C">
      <w:pPr>
        <w:rPr>
          <w:sz w:val="20"/>
          <w:szCs w:val="20"/>
          <w:lang w:val="en-US"/>
        </w:rPr>
      </w:pPr>
    </w:p>
    <w:p w14:paraId="44038ADA" w14:textId="77777777" w:rsidR="007D0B54" w:rsidRPr="00FE1C05" w:rsidRDefault="007D0B54" w:rsidP="00A4211C">
      <w:pPr>
        <w:rPr>
          <w:sz w:val="20"/>
          <w:szCs w:val="20"/>
          <w:lang w:val="en-US"/>
        </w:rPr>
      </w:pPr>
    </w:p>
    <w:p w14:paraId="56F2AF6D" w14:textId="77777777" w:rsidR="007D0B54" w:rsidRPr="00FE1C05" w:rsidRDefault="007D0B54" w:rsidP="00A4211C">
      <w:pPr>
        <w:rPr>
          <w:sz w:val="20"/>
          <w:szCs w:val="20"/>
          <w:lang w:val="en-US"/>
        </w:rPr>
      </w:pPr>
    </w:p>
    <w:p w14:paraId="3740C775" w14:textId="77777777" w:rsidR="00EF5ECD" w:rsidRPr="00FE1C05" w:rsidRDefault="00EF5ECD" w:rsidP="00A4211C">
      <w:pPr>
        <w:spacing w:after="480"/>
        <w:rPr>
          <w:sz w:val="20"/>
          <w:szCs w:val="20"/>
          <w:lang w:val="en-US"/>
        </w:rPr>
      </w:pPr>
    </w:p>
    <w:p w14:paraId="4B30ABB2" w14:textId="13DE237A" w:rsidR="007D0B54" w:rsidRPr="00FE1C05" w:rsidRDefault="007744C4" w:rsidP="00C67DE1">
      <w:pPr>
        <w:ind w:left="5670"/>
        <w:rPr>
          <w:sz w:val="22"/>
          <w:szCs w:val="22"/>
          <w:lang w:val="it-CH"/>
        </w:rPr>
      </w:pPr>
      <w:r w:rsidRPr="00FE1C05">
        <w:rPr>
          <w:sz w:val="20"/>
          <w:szCs w:val="20"/>
          <w:lang w:val="it-CH"/>
        </w:rPr>
        <w:t>Izmir Chief Public Prosecutor</w:t>
      </w:r>
      <w:r w:rsidRPr="00FE1C05">
        <w:rPr>
          <w:sz w:val="20"/>
          <w:szCs w:val="20"/>
          <w:lang w:val="it-CH"/>
        </w:rPr>
        <w:br/>
        <w:t>Ali Yeldan</w:t>
      </w:r>
      <w:r w:rsidRPr="00FE1C05">
        <w:rPr>
          <w:sz w:val="20"/>
          <w:szCs w:val="20"/>
          <w:lang w:val="it-CH"/>
        </w:rPr>
        <w:br/>
        <w:t xml:space="preserve">Çınarlı Mahallesi </w:t>
      </w:r>
      <w:r w:rsidRPr="00FE1C05">
        <w:rPr>
          <w:sz w:val="20"/>
          <w:szCs w:val="20"/>
          <w:lang w:val="it-CH"/>
        </w:rPr>
        <w:br/>
        <w:t xml:space="preserve">Şehit Polis Fethi Sekin Caddesi No:11/A </w:t>
      </w:r>
      <w:r w:rsidRPr="00FE1C05">
        <w:rPr>
          <w:sz w:val="20"/>
          <w:szCs w:val="20"/>
          <w:lang w:val="it-CH"/>
        </w:rPr>
        <w:br/>
        <w:t>Konak / İzmir</w:t>
      </w:r>
      <w:r w:rsidRPr="00FE1C05">
        <w:rPr>
          <w:sz w:val="20"/>
          <w:szCs w:val="20"/>
          <w:lang w:val="it-CH"/>
        </w:rPr>
        <w:br/>
        <w:t>Türkiye</w:t>
      </w:r>
    </w:p>
    <w:p w14:paraId="61A1855F" w14:textId="3136D594" w:rsidR="007D0B54" w:rsidRPr="00FE1C05" w:rsidRDefault="007D0B54" w:rsidP="00C67DE1">
      <w:pPr>
        <w:spacing w:before="840" w:after="840"/>
        <w:ind w:left="5670"/>
        <w:rPr>
          <w:sz w:val="20"/>
          <w:szCs w:val="20"/>
          <w:lang w:val="it-CH"/>
        </w:rPr>
      </w:pPr>
      <w:r w:rsidRPr="00FE1C05">
        <w:rPr>
          <w:sz w:val="20"/>
          <w:szCs w:val="20"/>
          <w:lang w:val="it-CH"/>
        </w:rPr>
        <w:t>________________________</w:t>
      </w:r>
    </w:p>
    <w:p w14:paraId="0C8679DD" w14:textId="77777777" w:rsidR="007C6484" w:rsidRPr="00FE1C05" w:rsidRDefault="007C6484" w:rsidP="00C67DE1">
      <w:pPr>
        <w:pStyle w:val="AbschnittAbstandimText"/>
        <w:spacing w:after="0"/>
        <w:rPr>
          <w:sz w:val="20"/>
          <w:szCs w:val="20"/>
          <w:lang w:val="it-CH"/>
        </w:rPr>
      </w:pPr>
    </w:p>
    <w:p w14:paraId="46370415" w14:textId="77777777" w:rsidR="004119BE" w:rsidRPr="00FE1C05" w:rsidRDefault="004119BE" w:rsidP="004119BE">
      <w:pPr>
        <w:pStyle w:val="AbschnittAbstandimText"/>
        <w:rPr>
          <w:sz w:val="20"/>
          <w:szCs w:val="20"/>
          <w:lang w:val="en-GB"/>
        </w:rPr>
      </w:pPr>
      <w:r w:rsidRPr="00FE1C05">
        <w:rPr>
          <w:sz w:val="20"/>
          <w:szCs w:val="20"/>
          <w:lang w:val="en-GB"/>
        </w:rPr>
        <w:t>Dear Chief Public Prosecutor</w:t>
      </w:r>
    </w:p>
    <w:p w14:paraId="0BB7CB37" w14:textId="1D9EBEC0" w:rsidR="004119BE" w:rsidRPr="00FE1C05" w:rsidRDefault="004119BE" w:rsidP="004119BE">
      <w:pPr>
        <w:pStyle w:val="AbschnittAbstandimText"/>
        <w:rPr>
          <w:sz w:val="20"/>
          <w:szCs w:val="20"/>
          <w:lang w:val="en-GB"/>
        </w:rPr>
      </w:pPr>
      <w:r w:rsidRPr="00FE1C05">
        <w:rPr>
          <w:b/>
          <w:bCs/>
          <w:sz w:val="20"/>
          <w:szCs w:val="20"/>
          <w:lang w:val="en-GB"/>
        </w:rPr>
        <w:t xml:space="preserve">I am writing to express serious concerns regarding the prosecution of Emirhan Şaşmaz, Kerem Dikmen and nine other members of the executive and supervisory boards of the Izmir-based Genç </w:t>
      </w:r>
      <w:r w:rsidR="00FE1C05" w:rsidRPr="00FE1C05">
        <w:rPr>
          <w:b/>
          <w:bCs/>
          <w:sz w:val="20"/>
          <w:szCs w:val="20"/>
          <w:lang w:val="en-GB"/>
        </w:rPr>
        <w:t>LGBTI*</w:t>
      </w:r>
      <w:r w:rsidRPr="00FE1C05">
        <w:rPr>
          <w:b/>
          <w:bCs/>
          <w:sz w:val="20"/>
          <w:szCs w:val="20"/>
          <w:lang w:val="en-GB"/>
        </w:rPr>
        <w:t xml:space="preserve"> association</w:t>
      </w:r>
      <w:r w:rsidRPr="00FE1C05">
        <w:rPr>
          <w:sz w:val="20"/>
          <w:szCs w:val="20"/>
          <w:lang w:val="en-GB"/>
        </w:rPr>
        <w:t>. The association and its leadership face legal action for their lawful advocacy and community activities, which are alleged to have violated Article 41 of the Constitution of Türkiye on the protection of family and children’s rights, and therefore considered to be in breach of Article 32/1(p) of the Law on Associations.</w:t>
      </w:r>
    </w:p>
    <w:p w14:paraId="695F2B23" w14:textId="58617618" w:rsidR="004119BE" w:rsidRPr="00FE1C05" w:rsidRDefault="004119BE" w:rsidP="004119BE">
      <w:pPr>
        <w:pStyle w:val="AbschnittAbstandimText"/>
        <w:rPr>
          <w:sz w:val="20"/>
          <w:szCs w:val="20"/>
          <w:lang w:val="en-GB"/>
        </w:rPr>
      </w:pPr>
      <w:r w:rsidRPr="00FE1C05">
        <w:rPr>
          <w:sz w:val="20"/>
          <w:szCs w:val="20"/>
          <w:lang w:val="en-GB"/>
        </w:rPr>
        <w:t xml:space="preserve">In December 2025, the İzmir Civil Court of First Instance No. 3 ruled to dissolve Genç </w:t>
      </w:r>
      <w:r w:rsidR="00FE1C05" w:rsidRPr="00FE1C05">
        <w:rPr>
          <w:sz w:val="20"/>
          <w:szCs w:val="20"/>
          <w:lang w:val="en-GB"/>
        </w:rPr>
        <w:t>LGBTI*</w:t>
      </w:r>
      <w:r w:rsidRPr="00FE1C05">
        <w:rPr>
          <w:sz w:val="20"/>
          <w:szCs w:val="20"/>
          <w:lang w:val="en-GB"/>
        </w:rPr>
        <w:t xml:space="preserve">, citing </w:t>
      </w:r>
      <w:r w:rsidR="007744C4" w:rsidRPr="00FE1C05">
        <w:rPr>
          <w:rFonts w:cs="Arial"/>
          <w:lang w:val="it-CH"/>
        </w:rPr>
        <w:t>«</w:t>
      </w:r>
      <w:r w:rsidRPr="00FE1C05">
        <w:rPr>
          <w:sz w:val="20"/>
          <w:szCs w:val="20"/>
          <w:lang w:val="en-GB"/>
        </w:rPr>
        <w:t>obscenity</w:t>
      </w:r>
      <w:r w:rsidR="007744C4" w:rsidRPr="00FE1C05">
        <w:rPr>
          <w:rFonts w:cs="Arial"/>
          <w:lang w:val="it-CH"/>
        </w:rPr>
        <w:t>»</w:t>
      </w:r>
      <w:r w:rsidRPr="00FE1C05">
        <w:rPr>
          <w:sz w:val="20"/>
          <w:szCs w:val="20"/>
          <w:lang w:val="en-GB"/>
        </w:rPr>
        <w:t xml:space="preserve"> in a few illustrations shared on the association’s social media accounts between 2019 and 2022. The Association was initially unaware of key hearings due to improper service, highlighting procedural unfairness. It is worth noting that these allegations were previously investigated and dismissed by the Cyber Crimes Bureau because the posts did not constitute a criminal offence.</w:t>
      </w:r>
    </w:p>
    <w:p w14:paraId="34ED468D" w14:textId="303A6A5E" w:rsidR="004119BE" w:rsidRPr="00FE1C05" w:rsidRDefault="004119BE" w:rsidP="004119BE">
      <w:pPr>
        <w:pStyle w:val="AbschnittAbstandimText"/>
        <w:rPr>
          <w:sz w:val="20"/>
          <w:szCs w:val="20"/>
          <w:lang w:val="en-GB"/>
        </w:rPr>
      </w:pPr>
      <w:r w:rsidRPr="00FE1C05">
        <w:rPr>
          <w:sz w:val="20"/>
          <w:szCs w:val="20"/>
          <w:lang w:val="en-GB"/>
        </w:rPr>
        <w:t xml:space="preserve">Accusations of </w:t>
      </w:r>
      <w:r w:rsidR="007744C4" w:rsidRPr="00FE1C05">
        <w:rPr>
          <w:rFonts w:cs="Arial"/>
          <w:lang w:val="it-CH"/>
        </w:rPr>
        <w:t>«</w:t>
      </w:r>
      <w:r w:rsidRPr="00FE1C05">
        <w:rPr>
          <w:sz w:val="20"/>
          <w:szCs w:val="20"/>
          <w:lang w:val="en-GB"/>
        </w:rPr>
        <w:t>obscenity</w:t>
      </w:r>
      <w:r w:rsidR="007744C4" w:rsidRPr="00FE1C05">
        <w:rPr>
          <w:rFonts w:cs="Arial"/>
          <w:lang w:val="it-CH"/>
        </w:rPr>
        <w:t>»</w:t>
      </w:r>
      <w:r w:rsidRPr="00FE1C05">
        <w:rPr>
          <w:sz w:val="20"/>
          <w:szCs w:val="20"/>
          <w:lang w:val="en-GB"/>
        </w:rPr>
        <w:t xml:space="preserve"> and the weaponization of vague </w:t>
      </w:r>
      <w:r w:rsidR="007744C4" w:rsidRPr="00FE1C05">
        <w:rPr>
          <w:rFonts w:cs="Arial"/>
          <w:lang w:val="it-CH"/>
        </w:rPr>
        <w:t>«</w:t>
      </w:r>
      <w:r w:rsidRPr="00FE1C05">
        <w:rPr>
          <w:sz w:val="20"/>
          <w:szCs w:val="20"/>
          <w:lang w:val="en-GB"/>
        </w:rPr>
        <w:t>morality</w:t>
      </w:r>
      <w:r w:rsidR="007744C4" w:rsidRPr="00FE1C05">
        <w:rPr>
          <w:rFonts w:cs="Arial"/>
          <w:lang w:val="it-CH"/>
        </w:rPr>
        <w:t>»</w:t>
      </w:r>
      <w:r w:rsidRPr="00FE1C05">
        <w:rPr>
          <w:sz w:val="20"/>
          <w:szCs w:val="20"/>
          <w:lang w:val="en-GB"/>
        </w:rPr>
        <w:t xml:space="preserve"> laws that have led to the summary decision to close the association and the prosecution of its board members on similar grounds represent an unlawful restriction of their right to freedom of association and expression.</w:t>
      </w:r>
    </w:p>
    <w:p w14:paraId="74590DDE" w14:textId="2660A1D6" w:rsidR="004119BE" w:rsidRPr="00FE1C05" w:rsidRDefault="004119BE" w:rsidP="004119BE">
      <w:pPr>
        <w:pStyle w:val="AbschnittAbstandimText"/>
        <w:rPr>
          <w:b/>
          <w:bCs/>
          <w:sz w:val="20"/>
          <w:szCs w:val="20"/>
          <w:lang w:val="en-GB"/>
        </w:rPr>
      </w:pPr>
      <w:r w:rsidRPr="00FE1C05">
        <w:rPr>
          <w:b/>
          <w:bCs/>
          <w:sz w:val="20"/>
          <w:szCs w:val="20"/>
          <w:lang w:val="en-GB"/>
        </w:rPr>
        <w:t xml:space="preserve">We urge you to immediately drop all the criminal charges against Genç </w:t>
      </w:r>
      <w:r w:rsidR="00FE1C05" w:rsidRPr="00FE1C05">
        <w:rPr>
          <w:b/>
          <w:bCs/>
          <w:sz w:val="20"/>
          <w:szCs w:val="20"/>
          <w:lang w:val="en-GB"/>
        </w:rPr>
        <w:t>LGBTI*</w:t>
      </w:r>
      <w:r w:rsidRPr="00FE1C05">
        <w:rPr>
          <w:b/>
          <w:bCs/>
          <w:sz w:val="20"/>
          <w:szCs w:val="20"/>
          <w:lang w:val="en-GB"/>
        </w:rPr>
        <w:t xml:space="preserve"> board members and up-hold </w:t>
      </w:r>
      <w:r w:rsidR="00FE1C05" w:rsidRPr="00FE1C05">
        <w:rPr>
          <w:b/>
          <w:bCs/>
          <w:sz w:val="20"/>
          <w:szCs w:val="20"/>
          <w:lang w:val="en-GB"/>
        </w:rPr>
        <w:t>Türkiye</w:t>
      </w:r>
      <w:r w:rsidRPr="00FE1C05">
        <w:rPr>
          <w:b/>
          <w:bCs/>
          <w:sz w:val="20"/>
          <w:szCs w:val="20"/>
          <w:lang w:val="en-GB"/>
        </w:rPr>
        <w:t xml:space="preserve">’s obligations under international human rights law. </w:t>
      </w:r>
    </w:p>
    <w:p w14:paraId="1775F10A" w14:textId="77777777" w:rsidR="004119BE" w:rsidRPr="00FE1C05" w:rsidRDefault="004119BE" w:rsidP="004119BE">
      <w:pPr>
        <w:pStyle w:val="AbschnittAbstandimText"/>
        <w:rPr>
          <w:sz w:val="20"/>
          <w:szCs w:val="20"/>
          <w:lang w:val="en-GB"/>
        </w:rPr>
      </w:pPr>
    </w:p>
    <w:p w14:paraId="22ACDBFC" w14:textId="7CADB783" w:rsidR="004119BE" w:rsidRPr="00FE1C05" w:rsidRDefault="004119BE" w:rsidP="004119BE">
      <w:pPr>
        <w:pStyle w:val="AbschnittAbstandimText"/>
        <w:rPr>
          <w:sz w:val="20"/>
          <w:szCs w:val="20"/>
          <w:lang w:val="en-GB"/>
        </w:rPr>
      </w:pPr>
      <w:r w:rsidRPr="00FE1C05">
        <w:rPr>
          <w:sz w:val="20"/>
          <w:szCs w:val="20"/>
          <w:lang w:val="en-GB"/>
        </w:rPr>
        <w:t>Yours sincerely,</w:t>
      </w:r>
    </w:p>
    <w:p w14:paraId="1D864938" w14:textId="77777777" w:rsidR="007D0B54" w:rsidRPr="00FE1C05" w:rsidRDefault="007D0B54" w:rsidP="00C67DE1">
      <w:pPr>
        <w:spacing w:before="360"/>
        <w:rPr>
          <w:sz w:val="20"/>
          <w:szCs w:val="20"/>
        </w:rPr>
      </w:pPr>
      <w:r w:rsidRPr="00FE1C05">
        <w:rPr>
          <w:sz w:val="20"/>
          <w:szCs w:val="20"/>
        </w:rPr>
        <w:t>________________________</w:t>
      </w:r>
    </w:p>
    <w:p w14:paraId="43B3A630" w14:textId="77777777" w:rsidR="00881147" w:rsidRPr="0014306C" w:rsidRDefault="00097F8C" w:rsidP="00C67DE1">
      <w:pPr>
        <w:rPr>
          <w:sz w:val="20"/>
          <w:szCs w:val="20"/>
          <w:lang w:val="fr-FR"/>
        </w:rPr>
      </w:pPr>
      <w:r w:rsidRPr="00FE1C05">
        <w:rPr>
          <w:noProof/>
          <w:sz w:val="20"/>
          <w:szCs w:val="20"/>
          <w:lang w:val="fr-FR"/>
        </w:rPr>
        <mc:AlternateContent>
          <mc:Choice Requires="wps">
            <w:drawing>
              <wp:anchor distT="0" distB="0" distL="114300" distR="114300" simplePos="0" relativeHeight="251658240" behindDoc="0" locked="1" layoutInCell="0" allowOverlap="0" wp14:anchorId="308C850C" wp14:editId="76812EB4">
                <wp:simplePos x="0" y="0"/>
                <wp:positionH relativeFrom="page">
                  <wp:posOffset>590550</wp:posOffset>
                </wp:positionH>
                <wp:positionV relativeFrom="page">
                  <wp:posOffset>9763125</wp:posOffset>
                </wp:positionV>
                <wp:extent cx="6438900" cy="495300"/>
                <wp:effectExtent l="0" t="0" r="0"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DFF2C" w14:textId="2E160512" w:rsidR="00097F8C" w:rsidRPr="002222A4" w:rsidRDefault="007744C4" w:rsidP="000854CC">
                            <w:pPr>
                              <w:spacing w:after="40"/>
                              <w:rPr>
                                <w:b/>
                              </w:rPr>
                            </w:pPr>
                            <w:r w:rsidRPr="007744C4">
                              <w:rPr>
                                <w:b/>
                              </w:rPr>
                              <w:t xml:space="preserve"> </w:t>
                            </w:r>
                            <w:r w:rsidR="00F71E28" w:rsidRPr="007744C4">
                              <w:rPr>
                                <w:b/>
                              </w:rPr>
                              <w:t>Copie</w:t>
                            </w:r>
                          </w:p>
                          <w:p w14:paraId="27EE36D4" w14:textId="77777777" w:rsidR="007744C4" w:rsidRDefault="007744C4" w:rsidP="007744C4">
                            <w:pPr>
                              <w:ind w:left="57"/>
                              <w:rPr>
                                <w:sz w:val="16"/>
                                <w:szCs w:val="16"/>
                              </w:rPr>
                            </w:pPr>
                            <w:r>
                              <w:rPr>
                                <w:sz w:val="16"/>
                                <w:szCs w:val="16"/>
                              </w:rPr>
                              <w:t>Botschaft der Republik Türkei, Lombachweg 33, Postfach 34, 3000 Bern 15</w:t>
                            </w:r>
                          </w:p>
                          <w:p w14:paraId="2442FFFF" w14:textId="6AB7F3EF" w:rsidR="00CF68A0" w:rsidRPr="00CF68A0" w:rsidRDefault="007744C4" w:rsidP="007744C4">
                            <w:pPr>
                              <w:ind w:left="57"/>
                              <w:rPr>
                                <w:sz w:val="16"/>
                                <w:szCs w:val="16"/>
                              </w:rPr>
                            </w:pPr>
                            <w:r>
                              <w:rPr>
                                <w:sz w:val="16"/>
                                <w:szCs w:val="16"/>
                              </w:rPr>
                              <w:t>Fax: 031 352 88 19 / E-Mail: botschaft.bern@mfa.gov.tr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8C850C" id="_x0000_t202" coordsize="21600,21600" o:spt="202" path="m,l,21600r21600,l21600,xe">
                <v:stroke joinstyle="miter"/>
                <v:path gradientshapeok="t" o:connecttype="rect"/>
              </v:shapetype>
              <v:shape id="Textfeld 4" o:spid="_x0000_s1026" type="#_x0000_t202" style="position:absolute;margin-left:46.5pt;margin-top:768.75pt;width:507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" o:allowincell="f" o:allowoverlap="f" filled="f" stroked="f">
                <v:textbox inset="0,0,0,0">
                  <w:txbxContent>
                    <w:p w14:paraId="2D4DFF2C" w14:textId="2E160512" w:rsidR="00097F8C" w:rsidRPr="002222A4" w:rsidRDefault="007744C4" w:rsidP="000854CC">
                      <w:pPr>
                        <w:spacing w:after="40"/>
                        <w:rPr>
                          <w:b/>
                        </w:rPr>
                      </w:pPr>
                      <w:r w:rsidRPr="007744C4">
                        <w:rPr>
                          <w:b/>
                        </w:rPr>
                        <w:t xml:space="preserve"> </w:t>
                      </w:r>
                      <w:proofErr w:type="spellStart"/>
                      <w:r w:rsidR="00F71E28" w:rsidRPr="007744C4">
                        <w:rPr>
                          <w:b/>
                        </w:rPr>
                        <w:t>Copie</w:t>
                      </w:r>
                      <w:proofErr w:type="spellEnd"/>
                    </w:p>
                    <w:p w14:paraId="27EE36D4" w14:textId="77777777" w:rsidR="007744C4" w:rsidRDefault="007744C4" w:rsidP="007744C4">
                      <w:pPr>
                        <w:ind w:left="57"/>
                        <w:rPr>
                          <w:sz w:val="16"/>
                          <w:szCs w:val="16"/>
                        </w:rPr>
                      </w:pPr>
                      <w:r>
                        <w:rPr>
                          <w:sz w:val="16"/>
                          <w:szCs w:val="16"/>
                        </w:rPr>
                        <w:t xml:space="preserve">Botschaft der Republik Türkei, </w:t>
                      </w:r>
                      <w:proofErr w:type="spellStart"/>
                      <w:r>
                        <w:rPr>
                          <w:sz w:val="16"/>
                          <w:szCs w:val="16"/>
                        </w:rPr>
                        <w:t>Lombachweg</w:t>
                      </w:r>
                      <w:proofErr w:type="spellEnd"/>
                      <w:r>
                        <w:rPr>
                          <w:sz w:val="16"/>
                          <w:szCs w:val="16"/>
                        </w:rPr>
                        <w:t xml:space="preserve"> 33, Postfach 34, 3000 Bern 15</w:t>
                      </w:r>
                    </w:p>
                    <w:p w14:paraId="2442FFFF" w14:textId="6AB7F3EF" w:rsidR="00CF68A0" w:rsidRPr="00CF68A0" w:rsidRDefault="007744C4" w:rsidP="007744C4">
                      <w:pPr>
                        <w:ind w:left="57"/>
                        <w:rPr>
                          <w:sz w:val="16"/>
                          <w:szCs w:val="16"/>
                        </w:rPr>
                      </w:pPr>
                      <w:r>
                        <w:rPr>
                          <w:sz w:val="16"/>
                          <w:szCs w:val="16"/>
                        </w:rPr>
                        <w:t>Fax: 031 352 88 19 / E-Mail: botschaft.bern@mfa.gov.tr</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082FE" w14:textId="77777777" w:rsidR="00583D3A" w:rsidRPr="008702FA" w:rsidRDefault="00583D3A" w:rsidP="00553907">
      <w:r w:rsidRPr="008702FA">
        <w:separator/>
      </w:r>
    </w:p>
  </w:endnote>
  <w:endnote w:type="continuationSeparator" w:id="0">
    <w:p w14:paraId="481284BB" w14:textId="77777777" w:rsidR="00583D3A" w:rsidRPr="008702FA" w:rsidRDefault="00583D3A"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3E2D"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2766A998" wp14:editId="2884E936">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9D9D0"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0DF390EA" wp14:editId="540B21BF">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D5655"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A1A73D4" wp14:editId="73DA64E1">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89026"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436EF" w14:textId="77777777" w:rsidR="00583D3A" w:rsidRPr="008702FA" w:rsidRDefault="00583D3A" w:rsidP="00553907">
      <w:r w:rsidRPr="008702FA">
        <w:separator/>
      </w:r>
    </w:p>
  </w:footnote>
  <w:footnote w:type="continuationSeparator" w:id="0">
    <w:p w14:paraId="24C97EC1" w14:textId="77777777" w:rsidR="00583D3A" w:rsidRPr="008702FA" w:rsidRDefault="00583D3A"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9BE"/>
    <w:rsid w:val="0001051A"/>
    <w:rsid w:val="0003368C"/>
    <w:rsid w:val="00040CB3"/>
    <w:rsid w:val="0004184B"/>
    <w:rsid w:val="000539E4"/>
    <w:rsid w:val="00063A0F"/>
    <w:rsid w:val="00063E0D"/>
    <w:rsid w:val="0006618D"/>
    <w:rsid w:val="000766D3"/>
    <w:rsid w:val="000854CC"/>
    <w:rsid w:val="00096B5E"/>
    <w:rsid w:val="00097F8C"/>
    <w:rsid w:val="000A3F58"/>
    <w:rsid w:val="000A5832"/>
    <w:rsid w:val="000A7261"/>
    <w:rsid w:val="000B2D3D"/>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3E7E"/>
    <w:rsid w:val="003053CD"/>
    <w:rsid w:val="00307491"/>
    <w:rsid w:val="00312368"/>
    <w:rsid w:val="0032219D"/>
    <w:rsid w:val="00330C3E"/>
    <w:rsid w:val="0033126D"/>
    <w:rsid w:val="00344EA9"/>
    <w:rsid w:val="00370680"/>
    <w:rsid w:val="00396E52"/>
    <w:rsid w:val="00397245"/>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19BE"/>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3D3A"/>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97F0A"/>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44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1C05"/>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AF5361"/>
  <w15:docId w15:val="{EB6018FF-6487-455D-BD8B-593797A6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Template>
  <TotalTime>0</TotalTime>
  <Pages>1</Pages>
  <Words>251</Words>
  <Characters>1450</Characters>
  <Application>Microsoft Office Word</Application>
  <DocSecurity>0</DocSecurity>
  <Lines>12</Lines>
  <Paragraphs>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2026-03-18T07:41:00Z</dcterms:created>
  <dcterms:modified xsi:type="dcterms:W3CDTF">2026-03-18T18:52:00Z</dcterms:modified>
</cp:coreProperties>
</file>